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7B" w:rsidRDefault="00BB5B7B" w:rsidP="00BB5B7B">
      <w:pPr>
        <w:spacing w:before="240" w:after="60" w:line="240" w:lineRule="auto"/>
        <w:ind w:left="142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</w:pPr>
      <w:bookmarkStart w:id="0" w:name="bookmark122"/>
      <w:bookmarkStart w:id="1" w:name="_Toc139492662"/>
      <w:bookmarkStart w:id="2" w:name="_Toc139880628"/>
      <w:bookmarkStart w:id="3" w:name="_GoBack"/>
      <w:r>
        <w:rPr>
          <w:rFonts w:ascii="Times New Roman" w:eastAsiaTheme="majorEastAsia" w:hAnsi="Times New Roman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419850" cy="961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DB1470" w:rsidRPr="00DB1470" w:rsidRDefault="00DB1470" w:rsidP="00DB1470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</w:pPr>
      <w:r w:rsidRPr="00DB1470"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  <w:lastRenderedPageBreak/>
        <w:t xml:space="preserve">Учебный план </w:t>
      </w:r>
      <w:bookmarkEnd w:id="0"/>
      <w:bookmarkEnd w:id="1"/>
      <w:r w:rsidRPr="00DB1470"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  <w:t>МБДОУ «Теремок»</w:t>
      </w:r>
      <w:bookmarkEnd w:id="2"/>
      <w:r w:rsidRPr="00DB1470"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  <w:t xml:space="preserve">   </w:t>
      </w:r>
    </w:p>
    <w:p w:rsidR="00DB1470" w:rsidRPr="00DB1470" w:rsidRDefault="00DB1470" w:rsidP="00DB14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документ устанавливает перечень образовательных областей, объем учебного времени, последовательность, распределение нагрузки, отводимого на проведение организованных занятий в учебном году. В структуре учебного плана по организации образовательной деятельности выделяется обязательная (инвариантная часть) и часть, формируемая участниками образовательных отношений (вариативная часть).</w:t>
      </w:r>
    </w:p>
    <w:p w:rsidR="00DB1470" w:rsidRPr="00DB1470" w:rsidRDefault="00DB1470" w:rsidP="00DB1470">
      <w:pPr>
        <w:spacing w:after="0" w:line="240" w:lineRule="auto"/>
        <w:ind w:left="284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МБДОУ «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Теремок»   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Законом Российской Федерации  от 29.12.2012г.№273-ФЗ «Об образовании Российской Федерации», с Законом Российской Федерации от 22.07.2020г.  о внесении изменений в Федеральный закон «Об образовании в Российской Федерации» по вопросам воспитания обучающихся, приказом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31.07.2020 № 373 « Об утверждении Порядка организации и осуществлении образовательной деятельности по основным общеобразовательным программам-образовательным программам дошкольного образования», приказом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17.10.2013г. №1155 «Об утверждении федерального государственного образовательного стандарта дошкольного образования», письмом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28.02.2014г. №08-249 «Комментарии к ФГОС дошкольного образования», СанПиН 2.4. 3648-20 «Санитарно- эпидемиологические требования к организации воспитания и обучения, отдыха и оздоровления детей, молодежи» (постановление №28 от 28.09.2020 г.).</w:t>
      </w:r>
    </w:p>
    <w:p w:rsidR="00DB1470" w:rsidRPr="00DB1470" w:rsidRDefault="00DB1470" w:rsidP="00DB1470">
      <w:pPr>
        <w:spacing w:after="0" w:line="240" w:lineRule="auto"/>
        <w:ind w:left="284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Учебный план МБДОУ «Теремок» реализующий основную общеобразовательную программу дошкольного образования, составленную </w:t>
      </w:r>
      <w:r w:rsidRPr="00DB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с учетом примерной основной образовательной программы дошкольного образования, на основе инновационной образовательной программы дошкольного образования «От рождения до школы» (под редакцией </w:t>
      </w:r>
      <w:proofErr w:type="spellStart"/>
      <w:r w:rsidRPr="00DB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DB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DB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Э.М. Дорофеевой)в соответствии с </w:t>
      </w:r>
      <w:r w:rsidRPr="00DB1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Федеральной образовательной программой дошкольного образования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объем учебного времени, отводимого на </w:t>
      </w:r>
      <w:r w:rsidRPr="00DB1470">
        <w:rPr>
          <w:rFonts w:ascii="Times New Roman" w:eastAsia="Calibri" w:hAnsi="Times New Roman" w:cs="Times New Roman"/>
          <w:sz w:val="24"/>
          <w:szCs w:val="24"/>
        </w:rPr>
        <w:t>обязательную часть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часть, формируемой участниками образовательных отношений. Обязательная часть направлена на реализацию стандарта дошкольного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часть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 - социальный заказ на образовательные услуги с учетом специфики региона и учреждения,  и приоритетной деятельности ДОУ. Количество образовательной деятельности в расписании соответствует количеству занятий в образовательном плане и не превышает требований СанПиН.2.4. 3648-20.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программы: В.П. Новикова «Формирование элементарных математических представлений», С.Н. Николаева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« Юный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эколог», Г.А.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Дикалюк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О.Е.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Дектяренко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дом – природа», Т.В. Черных «Уроки моря», О.С. Ушакова «Развитие речи детей дошкольного возраста», И.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«Ладушки», «Экономическое воспитание дошкольников: формирование предпосылок финансовой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грамотности».МБДОУ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 работает в режиме пятидневной рабочей недели. В образовательном учреждении функционирует шесть общеобразовательных групп детей дошкольного возраста дневного пребывания: вторая группа раннего возраста, младшая группа (две группы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),  средняя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группа, старшая группа  и  подготовительная. Объем учебной нагрузки в течение недели определяется в соответствие с санитарно- эпидемиологическими требованиями к устройству, содержанию и организации режима работы дошкольных образовательных учреждений и организации режима работы дошкольного образовательного учреждения.</w:t>
      </w: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142" w:right="20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образовательной деятельности </w:t>
      </w: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142" w:right="2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впервой группе раннего возраста - не более10 мин.      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 мин.</w:t>
      </w: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142" w:right="20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второй группе раннего возраста - не более10 мин.        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 мин.</w:t>
      </w:r>
    </w:p>
    <w:p w:rsidR="00DB1470" w:rsidRPr="00DB1470" w:rsidRDefault="00DB1470" w:rsidP="00DB1470">
      <w:pPr>
        <w:tabs>
          <w:tab w:val="left" w:pos="5324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— не более 15 мин.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- 30 мин.</w:t>
      </w:r>
    </w:p>
    <w:p w:rsidR="00DB1470" w:rsidRPr="00DB1470" w:rsidRDefault="00DB1470" w:rsidP="00DB1470">
      <w:pPr>
        <w:tabs>
          <w:tab w:val="left" w:pos="5300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группе- не более 20 мин.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-40 мин.</w:t>
      </w:r>
    </w:p>
    <w:p w:rsidR="00DB1470" w:rsidRPr="00DB1470" w:rsidRDefault="00DB1470" w:rsidP="00DB1470">
      <w:pPr>
        <w:tabs>
          <w:tab w:val="left" w:pos="4993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группе- - не более25 мин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 мин.</w:t>
      </w:r>
    </w:p>
    <w:p w:rsidR="00DB1470" w:rsidRPr="00DB1470" w:rsidRDefault="00DB1470" w:rsidP="00DB1470">
      <w:pPr>
        <w:tabs>
          <w:tab w:val="left" w:pos="5622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группе - не более 30 мин.                   Допустимая нагрузка в 1 </w:t>
      </w:r>
      <w:proofErr w:type="spellStart"/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п.дня</w:t>
      </w:r>
      <w:proofErr w:type="spellEnd"/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 30мин.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деятельность осуществляется по принципу комплексно-тематического планирования, регулируемой циклограммой образовательной деятельности дошкольного 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учреждения. Образовательную деятельность, требующую повышенной познавательной активности и умственного напряжения детей, проводят в 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половину дня и в дни высокой работоспособности детей (вторник, среда). Для профилактики утомления детей указанную деятельность педагоги сочетают с </w:t>
      </w:r>
      <w:proofErr w:type="gramStart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физкультурными  и</w:t>
      </w:r>
      <w:proofErr w:type="gramEnd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музыкальными занятиями.                                                       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допустимое количество основных видов организованной образовательной деятельности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утренний период времени во второй группе раннего возраста и в младшей группе не превышает 2-х видов ежедневно, в средней группе -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2 ,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и  в подготовительной группах - 2 и 3 видов.</w:t>
      </w:r>
    </w:p>
    <w:p w:rsidR="00DB1470" w:rsidRPr="00DB1470" w:rsidRDefault="00DB1470" w:rsidP="00DB1470">
      <w:pPr>
        <w:spacing w:after="0" w:line="240" w:lineRule="auto"/>
        <w:ind w:left="284" w:right="10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организованную образовательную деятельность статического характера, педагог проводит физкультминутку. Перерыв между периодами организованной образовательной деятельности - не менее 10 минут.</w:t>
      </w:r>
    </w:p>
    <w:p w:rsidR="00DB1470" w:rsidRPr="00DB1470" w:rsidRDefault="00DB1470" w:rsidP="00DB1470">
      <w:pPr>
        <w:tabs>
          <w:tab w:val="left" w:pos="2756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учебная нагрузка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(количество обязательных занятий в неделю) обязательной части плана по всем направлениям развития составляет: </w:t>
      </w:r>
    </w:p>
    <w:p w:rsidR="00DB1470" w:rsidRPr="00DB1470" w:rsidRDefault="00DB1470" w:rsidP="00DB1470">
      <w:pPr>
        <w:tabs>
          <w:tab w:val="left" w:pos="2756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впервой группе раннего возраста – 10 (по нормам </w:t>
      </w:r>
      <w:proofErr w:type="spellStart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-10)</w:t>
      </w:r>
    </w:p>
    <w:p w:rsidR="00DB1470" w:rsidRPr="00DB1470" w:rsidRDefault="00DB1470" w:rsidP="00DB1470">
      <w:pPr>
        <w:tabs>
          <w:tab w:val="left" w:pos="2756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второй группе раннего возраста – 10 (по нормам </w:t>
      </w:r>
      <w:proofErr w:type="spellStart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-10)</w:t>
      </w:r>
    </w:p>
    <w:p w:rsidR="00DB1470" w:rsidRPr="00DB1470" w:rsidRDefault="00DB1470" w:rsidP="00DB1470">
      <w:pPr>
        <w:tabs>
          <w:tab w:val="left" w:pos="2756"/>
        </w:tabs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- 11 (по нормам СанПиН -11)</w:t>
      </w:r>
    </w:p>
    <w:p w:rsidR="00DB1470" w:rsidRPr="00DB1470" w:rsidRDefault="00DB1470" w:rsidP="00DB1470">
      <w:pPr>
        <w:tabs>
          <w:tab w:val="left" w:pos="2770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- 12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СанПиН - 12)</w:t>
      </w:r>
    </w:p>
    <w:p w:rsidR="00DB1470" w:rsidRPr="00DB1470" w:rsidRDefault="00DB1470" w:rsidP="00DB1470">
      <w:pPr>
        <w:tabs>
          <w:tab w:val="left" w:pos="2876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-15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СанПиН - 15)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-16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СанПиН-17)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определена с учётом необходимого требования - соблюдение минимального количества занятий на изучение каждой образовательной области, которое определено в обязательной части учебного плана. Учебный год в МБДОУ начинается </w:t>
      </w:r>
      <w:r w:rsidRPr="00DB147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DB147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и заканчивается 31 мая, состоит из 36 недель с учётом каникулярного режима деятельности учреждения. 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 по 15 сентября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адаптационный период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18 сентября по 25 декабря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период, </w:t>
      </w:r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 с 1 ноября по 13 ноября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период (без отрыва от образовательной деятельности)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26 декабря по 8 января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новогодние каникулы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 января по 31 мая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период, </w:t>
      </w:r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proofErr w:type="gramStart"/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 с</w:t>
      </w:r>
      <w:proofErr w:type="gramEnd"/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апреля по 23 апреля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период (без отрыва от образовательной деятельности)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июня по 31 августа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летний период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B147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летний период педагогами осуществляется воспитательная, физкультурно-оздоровительная работа. Деятельность художественно-эстетической направленности организуется через продуктивные виды деятельности. В это время увеличивается продолжительность прогулок, а также проводятся спортивные и подвижные игры, праздники, экскурсии.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образовательного процесса в МБДОУ: 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день делится на 3 блока:</w:t>
      </w:r>
    </w:p>
    <w:p w:rsidR="00DB1470" w:rsidRPr="00DB1470" w:rsidRDefault="00DB1470" w:rsidP="00DB1470">
      <w:pPr>
        <w:numPr>
          <w:ilvl w:val="0"/>
          <w:numId w:val="1"/>
        </w:numPr>
        <w:tabs>
          <w:tab w:val="left" w:pos="-3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Утренний образовательный блок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-продолжительность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7.30 до 9.00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включает в себя самостоятельную деятельность ребенка и совместную деятельность с воспитателем</w:t>
      </w:r>
    </w:p>
    <w:p w:rsidR="00DB1470" w:rsidRPr="00DB1470" w:rsidRDefault="00DB1470" w:rsidP="00DB1470">
      <w:pPr>
        <w:numPr>
          <w:ilvl w:val="0"/>
          <w:numId w:val="1"/>
        </w:numPr>
        <w:tabs>
          <w:tab w:val="left" w:pos="-362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Развивающий блок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10.55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представляет собой организованную образовательную деятельность.</w:t>
      </w:r>
    </w:p>
    <w:p w:rsidR="00DB1470" w:rsidRPr="00DB1470" w:rsidRDefault="00DB1470" w:rsidP="00DB1470">
      <w:pPr>
        <w:numPr>
          <w:ilvl w:val="0"/>
          <w:numId w:val="1"/>
        </w:num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Вечерний блок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с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15.30 до 18.00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включает в себя:</w:t>
      </w:r>
    </w:p>
    <w:p w:rsidR="00DB1470" w:rsidRPr="00DB1470" w:rsidRDefault="00DB1470" w:rsidP="00DB1470">
      <w:pPr>
        <w:tabs>
          <w:tab w:val="left" w:pos="-362"/>
        </w:tabs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воспитателя с ребенком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занятия художественно-эстетического и физкультурно-оздоровительного направления</w:t>
      </w:r>
    </w:p>
    <w:p w:rsidR="00DB1470" w:rsidRPr="00DB1470" w:rsidRDefault="00DB1470" w:rsidP="00DB1470">
      <w:pPr>
        <w:numPr>
          <w:ilvl w:val="0"/>
          <w:numId w:val="2"/>
        </w:numPr>
        <w:tabs>
          <w:tab w:val="left" w:pos="-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 самостоятельную деятельность детей</w:t>
      </w:r>
    </w:p>
    <w:p w:rsidR="00DB1470" w:rsidRPr="00DB1470" w:rsidRDefault="00DB1470" w:rsidP="00DB1470">
      <w:pPr>
        <w:numPr>
          <w:ilvl w:val="0"/>
          <w:numId w:val="2"/>
        </w:numPr>
        <w:tabs>
          <w:tab w:val="left" w:pos="-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факультативные занятия.</w:t>
      </w:r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включены следующие образовательные области:</w:t>
      </w:r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познавательное развитие</w:t>
      </w:r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речевое развитие</w:t>
      </w:r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социально- коммуникативное развитие</w:t>
      </w:r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художественно-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 развитие</w:t>
      </w:r>
      <w:proofErr w:type="gramEnd"/>
    </w:p>
    <w:p w:rsidR="00DB1470" w:rsidRPr="00DB1470" w:rsidRDefault="00DB1470" w:rsidP="00DB1470">
      <w:pPr>
        <w:spacing w:after="0" w:line="240" w:lineRule="auto"/>
        <w:ind w:left="284" w:right="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физическое развитие детей, которые реализуются через разные виды деятельности.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учебного плана предполагает обязательный учет принципа интеграции образовательных областей в соответствии с возрастными возможностями, а также спецификой и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образовательных областей. Возможные варианты интеграции образовательных областей определяет воспитатель группы при планировании работы.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3 раза в неделю, начиная со второй группы раннего возраста, 2 занятия проводится в помещении, а одно занятие проводится на открытом воздухе. С детьми 5-7 лет образовательная деятельность по физической культуре один раз в неделю проводится круглогодично на открытом воздухе. С детьми 2 и 3 года жизни образовательная деятельность по физической культуре осуществляется по подгруппам 2-3 раза в неделю. С детьми 2 года жизни проводят в групповом помещении, с детьми 3 года жизни – в групповом помещении и физкультурном зале.  В теплое время года при благоприятных метеорологических условиях образовательная деятельность по физическому развитию проводится на открытом воздухе. Сокращение физкультурных занятий не допускается, так как в соответствии с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3648 - 20 в неделю должно быть не менее трех занятий.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по образовательной области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 эстетическое развитие»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рисование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1 раз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 неделю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группе раннего возраста, в младшей группе 1 раз в две недели,  в средней группе 1 раз в неделю,  в старшей и подготовительной к школе группах 2 раза в  неделю.  </w:t>
      </w:r>
      <w:proofErr w:type="gramStart"/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Лепка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две недели, во всех возрастных группах.  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Аппликация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две недели в младшей группе, средней группе, старшей и подготовительной к школе группах. 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Ручной труд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1 раз в две недели в старшей и подготовительной к школе группах. 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во всех возрастных группах 2 раза в неделю.</w:t>
      </w: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по образовательной области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«Познавательное развитие»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  <w:r w:rsidRPr="004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(основы науки и естествознания)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раз в неделю во всех возрастных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Pr="00DB14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 </w:t>
      </w:r>
      <w:r w:rsidRPr="00DB14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End"/>
      <w:r w:rsidRPr="004F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математическое  развитие  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 раз в неделю во второй группе раннего возраста, младшей группе,  в средней группе, старшей группе, 2 раза в неделю в  подготовительной к школе группе</w:t>
      </w:r>
      <w:r w:rsidRPr="004F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Конструктивно-модельная деятельность проводится 1 раз в две недели во второй группе раннего возраста и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группе, в средней, старшей и подготовительной группах 1 раз в неделю. </w:t>
      </w: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образовательная деятельность по образовательной области </w:t>
      </w: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«Речевое развитие» 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включает: </w:t>
      </w:r>
      <w:r w:rsidRPr="004F2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речи, основы грамотности</w:t>
      </w:r>
      <w:r w:rsidRPr="00DB14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1 раз в неделю во второй группе раннего возраста, младшей и средней группе, в старшей группе и подготовительной к школе группе 2 раза в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неделю,  </w:t>
      </w:r>
      <w:r w:rsidRPr="004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gramEnd"/>
      <w:r w:rsidRPr="004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литературе</w:t>
      </w:r>
      <w:r w:rsidRPr="00DB14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выведено в свободную деятельность детей ежедневно, в ходе режимных моментов.                                                                                            </w:t>
      </w: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 </w:t>
      </w:r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</w:t>
      </w:r>
      <w:proofErr w:type="gramEnd"/>
      <w:r w:rsidRPr="00DB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коммуникативного развития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решаются интегрировано в ходе освоения всех образовательных областей  не только в рамках  образовательной деятельности, но и в ходе режимных процессов, во всех видах самостоятельной деятельности детей. </w:t>
      </w: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«Ознакомление с миром природы родного края», проводится с учетом регионального компонента. Создана система работы по использованию регионального компонента (ознакомление дошкольников с природой через обогащение представлений о климатических особенностях края, неживой природе, животном и растительном мире, экологической обстановке).  </w:t>
      </w:r>
      <w:bookmarkStart w:id="4" w:name="_Hlk105581160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разработана рабочая программа с учетом </w:t>
      </w:r>
      <w:bookmarkEnd w:id="4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патриотического воспитания программа патриотического воспитания дошкольников «Я живу на </w:t>
      </w:r>
      <w:proofErr w:type="spell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Хасанской</w:t>
      </w:r>
      <w:proofErr w:type="spell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земле»...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«Ознакомление с миром природы родного края» проводится 1 раз в неделю.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«Формирование предпосылок финансовой грамотности» проводится 1 раз в две недели в старшей группе и 1 раз в неделю в подготовительной группе. Педагогами разработана рабочая программа с учетом парциальной программы «Экономическое воспитание дошкольников: формирование предпосылок финансовой грамотности» Шатова А.Д.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стандарту по дошкольному образованию и нормам СанПиН и обеспечивает подготовку ребенка к школе.</w:t>
      </w: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70" w:rsidRPr="00DB1470" w:rsidRDefault="00DB1470" w:rsidP="00DB1470">
      <w:pPr>
        <w:spacing w:after="0" w:line="240" w:lineRule="auto"/>
        <w:ind w:left="284" w:right="2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DB1470" w:rsidRPr="00DB1470" w:rsidRDefault="00DB1470" w:rsidP="00DB1470">
      <w:pPr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05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9"/>
        <w:gridCol w:w="1409"/>
        <w:gridCol w:w="706"/>
        <w:gridCol w:w="142"/>
        <w:gridCol w:w="20"/>
        <w:gridCol w:w="693"/>
        <w:gridCol w:w="709"/>
        <w:gridCol w:w="713"/>
        <w:gridCol w:w="713"/>
        <w:gridCol w:w="709"/>
        <w:gridCol w:w="6"/>
        <w:gridCol w:w="701"/>
        <w:gridCol w:w="6"/>
        <w:gridCol w:w="702"/>
        <w:gridCol w:w="6"/>
        <w:gridCol w:w="708"/>
        <w:gridCol w:w="712"/>
        <w:gridCol w:w="470"/>
      </w:tblGrid>
      <w:tr w:rsidR="00DB1470" w:rsidRPr="00DB1470" w:rsidTr="004F202E">
        <w:trPr>
          <w:gridAfter w:val="1"/>
          <w:wAfter w:w="470" w:type="dxa"/>
          <w:trHeight w:val="1275"/>
        </w:trPr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-45" w:firstLine="82"/>
              <w:rPr>
                <w:rFonts w:ascii="Times New Roman" w:hAnsi="Times New Roman"/>
                <w:sz w:val="24"/>
                <w:szCs w:val="24"/>
              </w:rPr>
            </w:pPr>
            <w:bookmarkStart w:id="5" w:name="_Hlk113519990"/>
            <w:r w:rsidRPr="00DB147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31" w:hanging="11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561" w:type="dxa"/>
            <w:gridSpan w:val="4"/>
          </w:tcPr>
          <w:p w:rsidR="00DB1470" w:rsidRPr="00DB1470" w:rsidRDefault="00DB1470" w:rsidP="00DB14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284" w:hanging="109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284" w:hanging="24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5" w:type="dxa"/>
            <w:gridSpan w:val="4"/>
          </w:tcPr>
          <w:p w:rsidR="00DB1470" w:rsidRPr="00DB1470" w:rsidRDefault="00DB1470" w:rsidP="00DB1470">
            <w:pPr>
              <w:ind w:left="284" w:hanging="266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26" w:type="dxa"/>
            <w:gridSpan w:val="3"/>
          </w:tcPr>
          <w:p w:rsidR="00DB1470" w:rsidRPr="00DB1470" w:rsidRDefault="00DB1470" w:rsidP="00DB1470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B1470" w:rsidRPr="00DB1470" w:rsidTr="004F202E">
        <w:trPr>
          <w:gridAfter w:val="1"/>
          <w:wAfter w:w="470" w:type="dxa"/>
          <w:trHeight w:val="165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DB1470" w:rsidRPr="00DB1470" w:rsidRDefault="00DB1470" w:rsidP="00DB1470">
            <w:pPr>
              <w:ind w:left="312" w:hanging="109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284" w:firstLine="41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284" w:firstLine="33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415" w:type="dxa"/>
            <w:gridSpan w:val="4"/>
          </w:tcPr>
          <w:p w:rsidR="00DB1470" w:rsidRPr="00DB1470" w:rsidRDefault="00DB1470" w:rsidP="00DB1470">
            <w:pPr>
              <w:ind w:left="284" w:firstLine="26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26" w:type="dxa"/>
            <w:gridSpan w:val="3"/>
          </w:tcPr>
          <w:p w:rsidR="00DB1470" w:rsidRPr="00DB1470" w:rsidRDefault="00DB1470" w:rsidP="00DB1470">
            <w:pPr>
              <w:ind w:left="284" w:hanging="109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DB1470" w:rsidRPr="00DB1470" w:rsidTr="004F202E">
        <w:trPr>
          <w:gridAfter w:val="1"/>
          <w:wAfter w:w="470" w:type="dxa"/>
          <w:trHeight w:val="150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</w:tcPr>
          <w:p w:rsidR="00DB1470" w:rsidRPr="00DB1470" w:rsidRDefault="00DB1470" w:rsidP="00DB1470">
            <w:pPr>
              <w:ind w:left="-255" w:right="-174" w:firstLine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7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93" w:type="dxa"/>
          </w:tcPr>
          <w:p w:rsidR="00DB1470" w:rsidRPr="00DB1470" w:rsidRDefault="00DB1470" w:rsidP="00DB1470">
            <w:pPr>
              <w:ind w:left="-250" w:firstLine="283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39" w:firstLine="1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7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124" w:firstLine="12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8" w:firstLine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7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54" w:firstLine="15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154" w:firstLine="1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7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67" w:firstLine="267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63" w:firstLine="2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7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39" w:firstLine="163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B1470" w:rsidRPr="00DB1470" w:rsidTr="004F202E">
        <w:trPr>
          <w:trHeight w:val="330"/>
        </w:trPr>
        <w:tc>
          <w:tcPr>
            <w:tcW w:w="10534" w:type="dxa"/>
            <w:gridSpan w:val="18"/>
          </w:tcPr>
          <w:p w:rsidR="00DB1470" w:rsidRPr="00DB1470" w:rsidRDefault="00DB1470" w:rsidP="00DB1470">
            <w:pPr>
              <w:ind w:left="1880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DB1470" w:rsidRPr="00DB1470" w:rsidTr="004F202E">
        <w:trPr>
          <w:gridAfter w:val="1"/>
          <w:wAfter w:w="470" w:type="dxa"/>
          <w:trHeight w:val="254"/>
        </w:trPr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-45" w:firstLine="8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ознакомление с  окружающим миром (основы науки и естествознания)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104" w:right="-266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13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57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B1470" w:rsidRPr="00DB1470" w:rsidRDefault="00DB1470" w:rsidP="00DB1470">
            <w:pPr>
              <w:ind w:left="-25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rPr>
          <w:gridAfter w:val="1"/>
          <w:wAfter w:w="470" w:type="dxa"/>
          <w:trHeight w:val="738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104" w:right="-408" w:hanging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139"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</w:tcPr>
          <w:p w:rsidR="00DB1470" w:rsidRPr="00DB1470" w:rsidRDefault="00DB1470" w:rsidP="00DB1470">
            <w:pPr>
              <w:ind w:left="-154" w:firstLine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154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1470" w:rsidRPr="00DB1470" w:rsidTr="004F202E">
        <w:trPr>
          <w:gridAfter w:val="1"/>
          <w:wAfter w:w="470" w:type="dxa"/>
          <w:trHeight w:val="738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firstLine="90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104" w:right="-534" w:hanging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3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gridSpan w:val="2"/>
          </w:tcPr>
          <w:p w:rsidR="00DB1470" w:rsidRPr="00DB1470" w:rsidRDefault="00DB1470" w:rsidP="00DB1470">
            <w:pPr>
              <w:ind w:left="-139" w:firstLine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154" w:firstLine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B1470" w:rsidRPr="00DB1470" w:rsidRDefault="00DB1470" w:rsidP="00DB1470">
            <w:pPr>
              <w:ind w:left="-154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3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rPr>
          <w:gridAfter w:val="1"/>
          <w:wAfter w:w="470" w:type="dxa"/>
          <w:trHeight w:val="1074"/>
        </w:trPr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firstLine="90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развитие речи,</w:t>
            </w:r>
          </w:p>
          <w:p w:rsidR="00DB1470" w:rsidRPr="00DB1470" w:rsidRDefault="00DB1470" w:rsidP="00DB1470">
            <w:pPr>
              <w:ind w:left="-44" w:firstLine="90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245" w:right="-534"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54" w:firstLine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124" w:firstLine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154" w:firstLine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39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1470" w:rsidRPr="00DB1470" w:rsidTr="004F202E">
        <w:trPr>
          <w:gridAfter w:val="1"/>
          <w:wAfter w:w="470" w:type="dxa"/>
          <w:trHeight w:val="195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96" w:firstLine="14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приобщение к  художественной литературе</w:t>
            </w:r>
          </w:p>
        </w:tc>
        <w:tc>
          <w:tcPr>
            <w:tcW w:w="7246" w:type="dxa"/>
            <w:gridSpan w:val="15"/>
          </w:tcPr>
          <w:p w:rsidR="00DB1470" w:rsidRPr="00DB1470" w:rsidRDefault="00DB1470" w:rsidP="00DB1470">
            <w:pPr>
              <w:ind w:left="-644" w:firstLine="42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Ежедневно </w:t>
            </w:r>
          </w:p>
        </w:tc>
      </w:tr>
      <w:tr w:rsidR="00DB1470" w:rsidRPr="00DB1470" w:rsidTr="004F202E">
        <w:trPr>
          <w:gridAfter w:val="1"/>
          <w:wAfter w:w="470" w:type="dxa"/>
          <w:trHeight w:val="716"/>
        </w:trPr>
        <w:tc>
          <w:tcPr>
            <w:tcW w:w="2818" w:type="dxa"/>
            <w:gridSpan w:val="2"/>
          </w:tcPr>
          <w:p w:rsidR="00DB1470" w:rsidRPr="00DB1470" w:rsidRDefault="00DB1470" w:rsidP="00DB1470">
            <w:pPr>
              <w:ind w:left="37" w:firstLine="14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(самообслуживание, трудовое воспитание, формирование основ безопасности)</w:t>
            </w:r>
          </w:p>
        </w:tc>
        <w:tc>
          <w:tcPr>
            <w:tcW w:w="7246" w:type="dxa"/>
            <w:gridSpan w:val="15"/>
          </w:tcPr>
          <w:p w:rsidR="00DB1470" w:rsidRPr="00DB1470" w:rsidRDefault="00DB1470" w:rsidP="00DB1470">
            <w:pPr>
              <w:ind w:left="195" w:firstLine="42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Осуществляется  в ходе взаимодействия педагога с детьми при проведении режимных моментов, самостоятельной деятельности детей, взаимодействия с  семьями воспитанников и интеграции образовательных областей</w:t>
            </w:r>
          </w:p>
        </w:tc>
      </w:tr>
      <w:tr w:rsidR="00DB1470" w:rsidRPr="00DB1470" w:rsidTr="004F202E">
        <w:trPr>
          <w:gridAfter w:val="1"/>
          <w:wAfter w:w="470" w:type="dxa"/>
          <w:trHeight w:val="330"/>
        </w:trPr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1470" w:rsidRPr="00DB1470" w:rsidTr="004F202E">
        <w:trPr>
          <w:gridAfter w:val="1"/>
          <w:wAfter w:w="470" w:type="dxa"/>
          <w:trHeight w:val="317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1470" w:rsidRPr="00DB1470" w:rsidTr="004F202E">
        <w:trPr>
          <w:gridAfter w:val="1"/>
          <w:wAfter w:w="470" w:type="dxa"/>
          <w:trHeight w:val="345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1470" w:rsidRPr="00DB1470" w:rsidTr="004F202E">
        <w:trPr>
          <w:gridAfter w:val="1"/>
          <w:wAfter w:w="470" w:type="dxa"/>
          <w:trHeight w:val="285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1470" w:rsidRPr="00DB1470" w:rsidTr="004F202E">
        <w:trPr>
          <w:gridAfter w:val="1"/>
          <w:wAfter w:w="470" w:type="dxa"/>
          <w:trHeight w:val="285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rPr>
          <w:gridAfter w:val="1"/>
          <w:wAfter w:w="470" w:type="dxa"/>
          <w:trHeight w:val="720"/>
        </w:trPr>
        <w:tc>
          <w:tcPr>
            <w:tcW w:w="1409" w:type="dxa"/>
            <w:vMerge w:val="restart"/>
          </w:tcPr>
          <w:p w:rsidR="00DB1470" w:rsidRPr="00DB1470" w:rsidRDefault="00DB1470" w:rsidP="00DB1470">
            <w:pPr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B1470" w:rsidRPr="00DB1470" w:rsidTr="004F202E">
        <w:trPr>
          <w:gridAfter w:val="1"/>
          <w:wAfter w:w="470" w:type="dxa"/>
          <w:trHeight w:val="761"/>
        </w:trPr>
        <w:tc>
          <w:tcPr>
            <w:tcW w:w="1409" w:type="dxa"/>
            <w:vMerge/>
          </w:tcPr>
          <w:p w:rsidR="00DB1470" w:rsidRPr="00DB1470" w:rsidRDefault="00DB1470" w:rsidP="00DB1470">
            <w:pPr>
              <w:ind w:left="28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B1470" w:rsidRPr="00DB1470" w:rsidRDefault="00DB1470" w:rsidP="00DB1470">
            <w:pPr>
              <w:ind w:left="-44" w:hanging="52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706" w:type="dxa"/>
          </w:tcPr>
          <w:p w:rsidR="00DB1470" w:rsidRPr="00DB1470" w:rsidRDefault="00DB1470" w:rsidP="00DB1470">
            <w:pPr>
              <w:ind w:left="-797" w:right="-408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3"/>
          </w:tcPr>
          <w:p w:rsidR="00DB1470" w:rsidRPr="00DB1470" w:rsidRDefault="00DB1470" w:rsidP="00DB1470">
            <w:pPr>
              <w:ind w:left="-644" w:right="-12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124" w:firstLine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 w:firstLine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250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c>
          <w:tcPr>
            <w:tcW w:w="10534" w:type="dxa"/>
            <w:gridSpan w:val="18"/>
          </w:tcPr>
          <w:p w:rsidR="00DB1470" w:rsidRPr="00DB1470" w:rsidRDefault="00DB1470" w:rsidP="00DB1470">
            <w:pPr>
              <w:ind w:left="-644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B1470" w:rsidRPr="00DB1470" w:rsidTr="004F202E">
        <w:trPr>
          <w:gridAfter w:val="1"/>
          <w:wAfter w:w="470" w:type="dxa"/>
        </w:trPr>
        <w:tc>
          <w:tcPr>
            <w:tcW w:w="2818" w:type="dxa"/>
            <w:gridSpan w:val="2"/>
          </w:tcPr>
          <w:p w:rsidR="00DB1470" w:rsidRPr="00DB1470" w:rsidRDefault="00DB1470" w:rsidP="00DB1470">
            <w:pPr>
              <w:ind w:left="-644" w:firstLine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4"/>
          </w:tcPr>
          <w:p w:rsidR="00DB1470" w:rsidRPr="00DB1470" w:rsidRDefault="00DB1470" w:rsidP="00DB1470">
            <w:pPr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-29" w:firstLine="29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22" w:type="dxa"/>
            <w:gridSpan w:val="2"/>
          </w:tcPr>
          <w:p w:rsidR="00DB1470" w:rsidRPr="00DB1470" w:rsidRDefault="00DB1470" w:rsidP="00DB1470">
            <w:pPr>
              <w:ind w:left="-29" w:hanging="68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5" w:type="dxa"/>
            <w:gridSpan w:val="4"/>
          </w:tcPr>
          <w:p w:rsidR="00DB1470" w:rsidRPr="00DB1470" w:rsidRDefault="00DB1470" w:rsidP="00DB1470">
            <w:pPr>
              <w:ind w:left="-44" w:firstLine="44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26" w:type="dxa"/>
            <w:gridSpan w:val="3"/>
          </w:tcPr>
          <w:p w:rsidR="00DB1470" w:rsidRPr="00DB1470" w:rsidRDefault="00DB1470" w:rsidP="00DB1470">
            <w:pPr>
              <w:ind w:left="-43" w:firstLine="73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B1470" w:rsidRPr="00DB1470" w:rsidTr="004F202E">
        <w:trPr>
          <w:gridAfter w:val="1"/>
          <w:wAfter w:w="470" w:type="dxa"/>
        </w:trPr>
        <w:tc>
          <w:tcPr>
            <w:tcW w:w="2818" w:type="dxa"/>
            <w:gridSpan w:val="2"/>
          </w:tcPr>
          <w:p w:rsidR="00DB1470" w:rsidRPr="00DB1470" w:rsidRDefault="00DB1470" w:rsidP="00DB1470">
            <w:pPr>
              <w:ind w:left="37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/>
                <w:sz w:val="24"/>
                <w:szCs w:val="24"/>
              </w:rPr>
              <w:t>Ознакомление с миром</w:t>
            </w:r>
          </w:p>
          <w:p w:rsidR="00DB1470" w:rsidRPr="00DB1470" w:rsidRDefault="00DB1470" w:rsidP="00DB1470">
            <w:pPr>
              <w:ind w:left="37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природы родного края </w:t>
            </w:r>
          </w:p>
        </w:tc>
        <w:tc>
          <w:tcPr>
            <w:tcW w:w="848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rPr>
          <w:gridAfter w:val="1"/>
          <w:wAfter w:w="470" w:type="dxa"/>
        </w:trPr>
        <w:tc>
          <w:tcPr>
            <w:tcW w:w="2818" w:type="dxa"/>
            <w:gridSpan w:val="2"/>
          </w:tcPr>
          <w:p w:rsidR="00DB1470" w:rsidRPr="00DB1470" w:rsidRDefault="00DB1470" w:rsidP="00DB1470">
            <w:pPr>
              <w:ind w:left="37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предпосылок </w:t>
            </w:r>
            <w:proofErr w:type="spellStart"/>
            <w:r w:rsidRPr="00DB1470">
              <w:rPr>
                <w:rFonts w:ascii="Times New Roman" w:eastAsia="Times New Roman" w:hAnsi="Times New Roman"/>
                <w:sz w:val="24"/>
                <w:szCs w:val="24"/>
              </w:rPr>
              <w:t>фин.грамотности</w:t>
            </w:r>
            <w:proofErr w:type="spellEnd"/>
          </w:p>
        </w:tc>
        <w:tc>
          <w:tcPr>
            <w:tcW w:w="848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5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7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B1470" w:rsidRPr="00DB1470" w:rsidTr="004F202E">
        <w:trPr>
          <w:gridAfter w:val="1"/>
          <w:wAfter w:w="470" w:type="dxa"/>
        </w:trPr>
        <w:tc>
          <w:tcPr>
            <w:tcW w:w="2818" w:type="dxa"/>
            <w:gridSpan w:val="2"/>
          </w:tcPr>
          <w:p w:rsidR="00DB1470" w:rsidRPr="00DB1470" w:rsidRDefault="00DB1470" w:rsidP="00DB1470">
            <w:pPr>
              <w:ind w:left="37" w:firstLine="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8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</w:tcPr>
          <w:p w:rsidR="00DB1470" w:rsidRPr="00DB1470" w:rsidRDefault="00DB1470" w:rsidP="00DB1470">
            <w:pPr>
              <w:ind w:left="-644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31"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713" w:type="dxa"/>
          </w:tcPr>
          <w:p w:rsidR="00DB1470" w:rsidRPr="00DB1470" w:rsidRDefault="00DB1470" w:rsidP="00DB1470">
            <w:pPr>
              <w:ind w:left="-239" w:firstLine="2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14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DB1470" w:rsidRPr="00DB1470" w:rsidRDefault="00DB1470" w:rsidP="00DB1470">
            <w:pPr>
              <w:ind w:left="-25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7" w:type="dxa"/>
            <w:gridSpan w:val="2"/>
          </w:tcPr>
          <w:p w:rsidR="00DB1470" w:rsidRPr="00DB1470" w:rsidRDefault="00DB1470" w:rsidP="00DB1470">
            <w:pPr>
              <w:ind w:left="-246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DB1470" w:rsidRPr="00DB1470" w:rsidRDefault="00DB1470" w:rsidP="00DB1470">
            <w:pPr>
              <w:ind w:left="-242" w:firstLine="2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714" w:type="dxa"/>
            <w:gridSpan w:val="2"/>
          </w:tcPr>
          <w:p w:rsidR="00DB1470" w:rsidRPr="00DB1470" w:rsidRDefault="00DB1470" w:rsidP="00DB1470">
            <w:pPr>
              <w:ind w:left="-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DB1470" w:rsidRPr="00DB1470" w:rsidRDefault="00DB1470" w:rsidP="00DB1470">
            <w:pPr>
              <w:ind w:left="-124" w:firstLine="1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470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</w:tbl>
    <w:bookmarkEnd w:id="5"/>
    <w:p w:rsidR="00DB1470" w:rsidRPr="00DB1470" w:rsidRDefault="00DB1470" w:rsidP="00DB1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14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DB1470" w:rsidRPr="00DB1470" w:rsidRDefault="00DB1470" w:rsidP="00DB147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B147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Перечень игр занятий с детьми в возрасте от1,5 до 2 лет</w:t>
      </w:r>
    </w:p>
    <w:p w:rsidR="00DB1470" w:rsidRPr="00DB1470" w:rsidRDefault="00DB1470" w:rsidP="00DB147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1470">
              <w:rPr>
                <w:b/>
                <w:bCs/>
                <w:color w:val="000000"/>
                <w:sz w:val="24"/>
                <w:szCs w:val="24"/>
              </w:rPr>
              <w:t>Виды игр-занятий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Расширение в ориентировки в окружающем и развитие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Развитие движений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1470" w:rsidRPr="00DB1470" w:rsidTr="004F202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Общее количество игр-занятий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470" w:rsidRPr="00DB1470" w:rsidRDefault="00DB1470" w:rsidP="00DB1470">
            <w:pPr>
              <w:autoSpaceDE w:val="0"/>
              <w:autoSpaceDN w:val="0"/>
              <w:adjustRightInd w:val="0"/>
              <w:ind w:left="284" w:firstLine="425"/>
              <w:jc w:val="center"/>
              <w:rPr>
                <w:bCs/>
                <w:color w:val="000000"/>
                <w:sz w:val="24"/>
                <w:szCs w:val="24"/>
              </w:rPr>
            </w:pPr>
            <w:r w:rsidRPr="00DB1470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DB1470" w:rsidRPr="00DB1470" w:rsidRDefault="00DB1470" w:rsidP="00DB147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B1470" w:rsidRPr="00DB1470" w:rsidRDefault="00DB1470" w:rsidP="00DB1470">
      <w:pPr>
        <w:spacing w:after="0" w:line="240" w:lineRule="auto"/>
        <w:ind w:left="284" w:firstLine="425"/>
        <w:outlineLvl w:val="7"/>
        <w:rPr>
          <w:rFonts w:ascii="Times New Roman" w:eastAsia="Times New Roman" w:hAnsi="Times New Roman" w:cs="Times New Roman"/>
          <w:sz w:val="24"/>
          <w:szCs w:val="24"/>
        </w:rPr>
      </w:pPr>
    </w:p>
    <w:p w:rsidR="00DB1470" w:rsidRPr="00DB1470" w:rsidRDefault="00DB1470" w:rsidP="00DB1470">
      <w:pPr>
        <w:spacing w:after="0" w:line="240" w:lineRule="auto"/>
        <w:ind w:left="567"/>
        <w:rPr>
          <w:rFonts w:eastAsiaTheme="minorEastAsia" w:cs="Times New Roman"/>
          <w:sz w:val="2"/>
          <w:szCs w:val="2"/>
          <w:lang w:eastAsia="ru-RU" w:bidi="ru-RU"/>
        </w:rPr>
      </w:pPr>
    </w:p>
    <w:p w:rsidR="00DB1470" w:rsidRPr="00DB1470" w:rsidRDefault="00DB1470" w:rsidP="00DB1470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</w:pPr>
      <w:bookmarkStart w:id="6" w:name="bookmark125"/>
      <w:bookmarkStart w:id="7" w:name="_Toc139492664"/>
      <w:bookmarkStart w:id="8" w:name="_Toc139880629"/>
      <w:r w:rsidRPr="00DB1470">
        <w:rPr>
          <w:rFonts w:ascii="Times New Roman" w:eastAsiaTheme="majorEastAsia" w:hAnsi="Times New Roman" w:cs="Times New Roman"/>
          <w:b/>
          <w:bCs/>
          <w:kern w:val="28"/>
          <w:sz w:val="32"/>
          <w:szCs w:val="32"/>
          <w:lang w:eastAsia="ru-RU" w:bidi="ru-RU"/>
        </w:rPr>
        <w:t>Годовой календарный учебный график</w:t>
      </w:r>
      <w:bookmarkEnd w:id="6"/>
      <w:bookmarkEnd w:id="7"/>
      <w:bookmarkEnd w:id="8"/>
    </w:p>
    <w:p w:rsidR="00DB1470" w:rsidRPr="00DB1470" w:rsidRDefault="00DB1470" w:rsidP="00DB14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B1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Годовой календарный учебный график</w:t>
      </w:r>
      <w:r w:rsidRPr="00DB14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регламентирует общие вопросы организации образовательного процесса в МБДОУ, обсуждается и принимается Педагогическим советом и утверждается приказом заведующего МБДОУ до начала учебного года. Все изменения, вносимые в календарный учебный график, утверждаются приказом заведующего МБДОУ и доводятся до всех участников образовательного процесса.</w:t>
      </w:r>
    </w:p>
    <w:p w:rsidR="00DB1470" w:rsidRPr="00DB1470" w:rsidRDefault="00DB1470" w:rsidP="00DB1470">
      <w:pPr>
        <w:spacing w:after="0" w:line="274" w:lineRule="exact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2023 – 2024 учебном году в Муниципальном бюджетном дошкольном образовательном учреждении детском саду «Теремок» пгт Славянка Хасанского муниципального округа</w:t>
      </w:r>
    </w:p>
    <w:p w:rsidR="00DB1470" w:rsidRPr="00DB1470" w:rsidRDefault="00DB1470" w:rsidP="00DB1470">
      <w:pPr>
        <w:spacing w:after="0" w:line="274" w:lineRule="exact"/>
        <w:ind w:righ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DB1470" w:rsidRPr="00DB1470" w:rsidRDefault="00DB1470" w:rsidP="00DB1470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Содержание годового календарного учебного графика включает в себя следующее: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режим работы ДОУ;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учебного года;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3.количество недель в учебном году;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сроки проведения каникул, их начало и окончание;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проводимых праздников для воспитанников;</w:t>
      </w:r>
    </w:p>
    <w:p w:rsidR="00DB1470" w:rsidRPr="00DB1470" w:rsidRDefault="00DB1470" w:rsidP="00DB1470">
      <w:pPr>
        <w:spacing w:after="0" w:line="274" w:lineRule="exact"/>
        <w:ind w:left="1980" w:righ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праздничные дни;</w:t>
      </w:r>
    </w:p>
    <w:p w:rsidR="00DB1470" w:rsidRPr="00DB1470" w:rsidRDefault="00DB1470" w:rsidP="00DB1470">
      <w:pPr>
        <w:spacing w:after="0" w:line="274" w:lineRule="exact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работа ДОУ в летний период</w:t>
      </w:r>
    </w:p>
    <w:p w:rsidR="00DB1470" w:rsidRPr="00DB1470" w:rsidRDefault="00DB1470" w:rsidP="00DB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«</w:t>
      </w:r>
      <w:proofErr w:type="gramEnd"/>
      <w:r w:rsidRPr="00DB1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Теремок» пгт Славянка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</w:p>
    <w:p w:rsidR="00DB1470" w:rsidRPr="00DB1470" w:rsidRDefault="00DB1470" w:rsidP="00DB1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470" w:rsidRPr="00DB1470" w:rsidRDefault="00DB1470" w:rsidP="00DB1470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B1470" w:rsidRPr="00DB1470" w:rsidRDefault="00DB1470" w:rsidP="00DB147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B1470" w:rsidRPr="00DB1470" w:rsidRDefault="00DB1470" w:rsidP="00DB1470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DB147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Годовой календарный учебный график на 2023-2024 уч. год</w:t>
      </w:r>
    </w:p>
    <w:tbl>
      <w:tblPr>
        <w:tblOverlap w:val="never"/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53"/>
        <w:gridCol w:w="1073"/>
        <w:gridCol w:w="184"/>
        <w:gridCol w:w="1016"/>
        <w:gridCol w:w="364"/>
        <w:gridCol w:w="802"/>
        <w:gridCol w:w="2558"/>
      </w:tblGrid>
      <w:tr w:rsidR="00DB1470" w:rsidRPr="00DB1470" w:rsidTr="004F202E">
        <w:trPr>
          <w:trHeight w:hRule="exact" w:val="288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1. Режим работы учреждения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Продолжительность учебной недели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дней (с понедельника по пятницу)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Режим работы ДОУ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7.30-18.00</w:t>
            </w:r>
          </w:p>
        </w:tc>
      </w:tr>
      <w:tr w:rsidR="00DB1470" w:rsidRPr="00DB1470" w:rsidTr="004F202E">
        <w:trPr>
          <w:trHeight w:hRule="exact" w:val="278"/>
          <w:jc w:val="center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Время работы возрастных групп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10,5часов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Нерабочие дни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Суббота, воскресенье и праздничные дни</w:t>
            </w:r>
          </w:p>
        </w:tc>
      </w:tr>
      <w:tr w:rsidR="00DB1470" w:rsidRPr="00DB1470" w:rsidTr="004F202E">
        <w:trPr>
          <w:trHeight w:hRule="exact" w:val="360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2. Продолжительность учебного года</w:t>
            </w:r>
          </w:p>
        </w:tc>
      </w:tr>
      <w:tr w:rsidR="00DB1470" w:rsidRPr="00DB1470" w:rsidTr="004F202E">
        <w:trPr>
          <w:trHeight w:hRule="exact" w:val="326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Учебный год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1.09.2023 -15.05.2024г.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 недель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I полугодие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01.09.23г. по 30.12.23г.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 недель</w:t>
            </w:r>
          </w:p>
        </w:tc>
      </w:tr>
      <w:tr w:rsidR="00DB1470" w:rsidRPr="00DB1470" w:rsidTr="004F202E">
        <w:trPr>
          <w:trHeight w:hRule="exact" w:val="346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II полугодие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09.01.24г. по 31.05.24г.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 недель</w:t>
            </w:r>
          </w:p>
        </w:tc>
      </w:tr>
      <w:tr w:rsidR="00DB1470" w:rsidRPr="00DB1470" w:rsidTr="004F202E">
        <w:trPr>
          <w:trHeight w:hRule="exact" w:val="566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Летний оздоровительный период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01.06.2023г по 31.08.23г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 недель,92 календарных дня</w:t>
            </w:r>
          </w:p>
        </w:tc>
      </w:tr>
      <w:tr w:rsidR="00DB1470" w:rsidRPr="00DB1470" w:rsidTr="004F202E">
        <w:trPr>
          <w:trHeight w:hRule="exact" w:val="278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3. Мероприятия, проводимые в рамках образовательного процесса</w:t>
            </w:r>
          </w:p>
        </w:tc>
      </w:tr>
      <w:tr w:rsidR="00DB1470" w:rsidRPr="00DB1470" w:rsidTr="004F202E">
        <w:trPr>
          <w:trHeight w:hRule="exact" w:val="566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Количество дней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Адаптационный  период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 01.09.2023- 15. 09. 2023.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15  дней</w:t>
            </w:r>
            <w:proofErr w:type="gramEnd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 xml:space="preserve"> (</w:t>
            </w: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для </w:t>
            </w:r>
            <w:proofErr w:type="spellStart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вновьприбыв</w:t>
            </w:r>
            <w:proofErr w:type="spellEnd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)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) 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прибывши</w:t>
            </w: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 xml:space="preserve">   -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 xml:space="preserve"> прибывших </w:t>
            </w:r>
            <w:proofErr w:type="spellStart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прибывших</w:t>
            </w:r>
            <w:proofErr w:type="spellEnd"/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 xml:space="preserve">  детей</w:t>
            </w:r>
          </w:p>
        </w:tc>
      </w:tr>
      <w:tr w:rsidR="00DB1470" w:rsidRPr="00DB1470" w:rsidTr="004F202E">
        <w:trPr>
          <w:trHeight w:hRule="exact" w:val="465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Первичный мониторинг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4 .09.23 г. -15.09.23г.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 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дней(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без отрыва от образов </w:t>
            </w:r>
            <w:proofErr w:type="spellStart"/>
            <w:r w:rsidRPr="00DB1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ательных</w:t>
            </w:r>
            <w:proofErr w:type="spellEnd"/>
            <w:r w:rsidRPr="00DB14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услуг))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1470" w:rsidRPr="00DB1470" w:rsidTr="004F202E">
        <w:trPr>
          <w:trHeight w:hRule="exact" w:val="307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Итоговый мониторинг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13.05.24 г. – 24.05. 2024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дней</w:t>
            </w:r>
          </w:p>
        </w:tc>
      </w:tr>
      <w:tr w:rsidR="00DB1470" w:rsidRPr="00DB1470" w:rsidTr="004F202E">
        <w:trPr>
          <w:trHeight w:hRule="exact" w:val="278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3.2. Праздники для воспитанников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Сроки/ даты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знаний»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07.09.2023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науки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10.10 .2023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«Золотая осень»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16.10.2023 – 20.10.2023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матери»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28.11.2023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«Новый год у ворот»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25.12.2023 - 29.12.2023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«Прощанье с елочкой»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13.01.2024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Защитника Отечества»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19.02.24   - 22.02.24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«Масленица»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18.03.24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8 Марта»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04.03.2024 – 07.03.2024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«Необъятный космос»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11.04.2024- 12.04.2024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день музеев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«Выпускной»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31.05.2024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«День Защиты детей»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03.06.2024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«Олимпийские игры детского сада»»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10.06.2024 - 11.06.2024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А.С. Пушкина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14.06 .2024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21.06 .2024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22.08 .2024</w:t>
            </w:r>
          </w:p>
        </w:tc>
      </w:tr>
      <w:tr w:rsidR="00DB1470" w:rsidRPr="00DB1470" w:rsidTr="004F202E">
        <w:trPr>
          <w:trHeight w:val="440"/>
          <w:jc w:val="center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«До свидания лето!»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30.08.2024</w:t>
            </w: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3.3. Периодичность проведений родительских собраний</w:t>
            </w:r>
          </w:p>
        </w:tc>
      </w:tr>
      <w:tr w:rsidR="00DB1470" w:rsidRPr="00DB1470" w:rsidTr="004F202E">
        <w:trPr>
          <w:trHeight w:hRule="exact" w:val="283"/>
          <w:jc w:val="center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Сроки/ даты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собрание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собрание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ноябрь-декабрь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3собрание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апрель-май</w:t>
            </w:r>
          </w:p>
        </w:tc>
      </w:tr>
      <w:tr w:rsidR="00DB1470" w:rsidRPr="00DB1470" w:rsidTr="004F202E">
        <w:trPr>
          <w:trHeight w:hRule="exact" w:val="278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4. Каникулярное время, праздничные (нерабочие) дни</w:t>
            </w: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470" w:rsidRPr="00DB1470" w:rsidTr="004F202E">
        <w:trPr>
          <w:trHeight w:hRule="exact" w:val="341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4.1. Каникулы</w:t>
            </w:r>
          </w:p>
        </w:tc>
      </w:tr>
      <w:tr w:rsidR="00DB1470" w:rsidRPr="00DB1470" w:rsidTr="004F202E">
        <w:trPr>
          <w:trHeight w:hRule="exact" w:val="1109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Сроки/ даты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Количество каникулярных недель/ праздничных дней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Зимние каникулы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30.12.23  по 08.01.24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10дней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Летние каникулы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1.06.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 31.08.24.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 недель</w:t>
            </w:r>
          </w:p>
        </w:tc>
      </w:tr>
      <w:tr w:rsidR="00DB1470" w:rsidRPr="00DB1470" w:rsidTr="004F202E">
        <w:trPr>
          <w:trHeight w:hRule="exact" w:val="283"/>
          <w:jc w:val="center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4.2. Праздничные дни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04.11.24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день</w:t>
            </w:r>
          </w:p>
        </w:tc>
      </w:tr>
      <w:tr w:rsidR="00DB1470" w:rsidRPr="00DB1470" w:rsidTr="004F202E">
        <w:trPr>
          <w:trHeight w:hRule="exact" w:val="288"/>
          <w:jc w:val="center"/>
        </w:trPr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Новогодние праздники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1.01. .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2023 .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-08.01.2024..   . 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8дней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5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защитников Отечества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23.02.2024 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день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5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женский день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08.03.2024 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день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5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Весны и Труда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01.05.2024г.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день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5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Победы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09.09.2024г.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 день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5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России</w:t>
            </w:r>
          </w:p>
        </w:tc>
        <w:tc>
          <w:tcPr>
            <w:tcW w:w="34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12.06.2024 г.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день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283"/>
        </w:trPr>
        <w:tc>
          <w:tcPr>
            <w:tcW w:w="94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5. Мероприятия, проводимые в летний оздоровительный период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288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Franklin Gothic Heavy" w:hAnsi="Times New Roman" w:cs="Times New Roman"/>
                <w:b/>
                <w:bCs/>
                <w:color w:val="000000"/>
                <w:lang w:eastAsia="ru-RU" w:bidi="ru-RU"/>
              </w:rPr>
              <w:t>Сроки/ даты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91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1.День защиты детей.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2.День веселого   ветерка (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  игрушек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для  игр с  ветром).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2.День веселого ветерка (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  игрушек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proofErr w:type="spellStart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игрушек</w:t>
            </w:r>
            <w:proofErr w:type="spellEnd"/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для 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Игр  с  игр  с  ветром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03.06.2024</w:t>
            </w: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05.06.2024.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62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Выставка рисунков «Я живу в России».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11.06.2024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288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4.День песка. (песочные постройки, рисунки на песке).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24.06.2024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87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5.День скакалки «Попрыгай» 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02.07.2024</w:t>
            </w: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15.07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288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6.Развлечение «День чистюль»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425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юных художников «В каждом рисунке-солнце».  </w:t>
            </w: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09  07..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2024.</w:t>
            </w:r>
          </w:p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B1470" w:rsidRPr="00DB1470" w:rsidTr="004F202E">
        <w:tblPrEx>
          <w:jc w:val="left"/>
        </w:tblPrEx>
        <w:trPr>
          <w:trHeight w:hRule="exact" w:val="531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8.День нарядного участка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777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9.Спортивный досуг «Дышит лето ветерком, на прогулку мы идем».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33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10.Литературная викторина «По сказочным страницам».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99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11.Музыкально-спортивное развлечение «Рыцарский турнир».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37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12.Экологический урок  «Я  и  природа».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26.08.2024</w:t>
            </w:r>
          </w:p>
        </w:tc>
      </w:tr>
      <w:tr w:rsidR="00DB1470" w:rsidRPr="00DB1470" w:rsidTr="004F202E">
        <w:tblPrEx>
          <w:jc w:val="left"/>
        </w:tblPrEx>
        <w:trPr>
          <w:trHeight w:hRule="exact" w:val="537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proofErr w:type="gramStart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 «</w:t>
            </w:r>
            <w:proofErr w:type="gramEnd"/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 свидания, лето».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470" w:rsidRPr="00DB1470" w:rsidRDefault="00DB1470" w:rsidP="00DB14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30.08.2024</w:t>
            </w:r>
          </w:p>
        </w:tc>
      </w:tr>
    </w:tbl>
    <w:p w:rsidR="004F202E" w:rsidRDefault="004F202E"/>
    <w:sectPr w:rsidR="004F202E" w:rsidSect="00BB5B7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70"/>
    <w:rsid w:val="004B3A28"/>
    <w:rsid w:val="004F202E"/>
    <w:rsid w:val="006507D7"/>
    <w:rsid w:val="00AD1098"/>
    <w:rsid w:val="00BB5B7B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0FE8"/>
  <w15:chartTrackingRefBased/>
  <w15:docId w15:val="{7E874292-E516-4039-A3D7-F873A0F4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B147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2847</Words>
  <Characters>16232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1111</cp:lastModifiedBy>
  <cp:revision>4</cp:revision>
  <dcterms:created xsi:type="dcterms:W3CDTF">2024-01-10T00:59:00Z</dcterms:created>
  <dcterms:modified xsi:type="dcterms:W3CDTF">2024-02-01T10:32:00Z</dcterms:modified>
</cp:coreProperties>
</file>